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BC46"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To the Judicial Oversight Authority,</w:t>
      </w:r>
    </w:p>
    <w:p w14:paraId="6196A058"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We write collectively as parents and families whose cases are pending or were adjudicated in the San Bernardino Family Court and Juvenile Dependency Court systems. This letter is submitted jointly to document a clear pattern and practice of judicial misconduct, denial of due process, and systemic violations of constitutional rights that can no longer be characterized as isolated incidents or individual dissatisfaction with court outcomes.</w:t>
      </w:r>
    </w:p>
    <w:p w14:paraId="6A9244C8" w14:textId="62DA0DF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 xml:space="preserve">We represent </w:t>
      </w:r>
      <w:r w:rsidR="001F44BC">
        <w:rPr>
          <w:rFonts w:ascii="Times New Roman" w:eastAsia="Times New Roman" w:hAnsi="Times New Roman" w:cs="Times New Roman"/>
          <w:kern w:val="0"/>
          <w:sz w:val="24"/>
          <w:szCs w:val="24"/>
          <w14:ligatures w14:val="none"/>
        </w:rPr>
        <w:t>many</w:t>
      </w:r>
      <w:r w:rsidRPr="003D785C">
        <w:rPr>
          <w:rFonts w:ascii="Times New Roman" w:eastAsia="Times New Roman" w:hAnsi="Times New Roman" w:cs="Times New Roman"/>
          <w:kern w:val="0"/>
          <w:sz w:val="24"/>
          <w:szCs w:val="24"/>
          <w14:ligatures w14:val="none"/>
        </w:rPr>
        <w:t xml:space="preserve"> families whose cases involve different children, different attorneys, and different factual circumstances, yet reflect the same recurring judicial conduct and procedural harm. The consistency of these violations across cases demonstrates a systemic failure of judicial neutrality and oversight within these courts.</w:t>
      </w:r>
    </w:p>
    <w:p w14:paraId="32C0A905" w14:textId="77777777" w:rsidR="00205A4C" w:rsidRDefault="00205A4C" w:rsidP="003D785C">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3AEB1C0A" w14:textId="52521A1D" w:rsidR="003D785C" w:rsidRPr="003D785C" w:rsidRDefault="003D785C" w:rsidP="003D78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C">
        <w:rPr>
          <w:rFonts w:ascii="Times New Roman" w:eastAsia="Times New Roman" w:hAnsi="Times New Roman" w:cs="Times New Roman"/>
          <w:b/>
          <w:bCs/>
          <w:kern w:val="0"/>
          <w:sz w:val="27"/>
          <w:szCs w:val="27"/>
          <w14:ligatures w14:val="none"/>
        </w:rPr>
        <w:t>I. Judicial Oath and Role</w:t>
      </w:r>
    </w:p>
    <w:p w14:paraId="689F8DA3"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Judges in California take an oath to uphold the Constitution of the United States and the Constitution of the State of California, to administer justice impartially, and to protect the due process rights of all parties appearing before them. The judicial role is not to advocate for an agency, manufacture outcomes, or substitute assumptions for evidence, but to serve as a neutral arbiter ensuring that the law is followed and constitutional protections are honored.</w:t>
      </w:r>
    </w:p>
    <w:p w14:paraId="4C099688"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The conduct outlined below reflects repeated departures from these duties.</w:t>
      </w:r>
    </w:p>
    <w:p w14:paraId="26E0C3F6" w14:textId="5578C6C5" w:rsidR="003D785C" w:rsidRPr="003D785C" w:rsidRDefault="003D785C" w:rsidP="003D785C">
      <w:pPr>
        <w:spacing w:after="0" w:line="240" w:lineRule="auto"/>
        <w:rPr>
          <w:rFonts w:ascii="Times New Roman" w:eastAsia="Times New Roman" w:hAnsi="Times New Roman" w:cs="Times New Roman"/>
          <w:kern w:val="0"/>
          <w:sz w:val="24"/>
          <w:szCs w:val="24"/>
          <w14:ligatures w14:val="none"/>
        </w:rPr>
      </w:pPr>
    </w:p>
    <w:p w14:paraId="17CA8511" w14:textId="77777777" w:rsidR="003D785C" w:rsidRPr="003D785C" w:rsidRDefault="003D785C" w:rsidP="003D78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C">
        <w:rPr>
          <w:rFonts w:ascii="Times New Roman" w:eastAsia="Times New Roman" w:hAnsi="Times New Roman" w:cs="Times New Roman"/>
          <w:b/>
          <w:bCs/>
          <w:kern w:val="0"/>
          <w:sz w:val="27"/>
          <w:szCs w:val="27"/>
          <w14:ligatures w14:val="none"/>
        </w:rPr>
        <w:t>II. Pattern of Constitutional and Statutory Violations</w:t>
      </w:r>
    </w:p>
    <w:p w14:paraId="4F5FA8B4"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3D785C">
        <w:rPr>
          <w:rFonts w:ascii="Times New Roman" w:eastAsia="Times New Roman" w:hAnsi="Times New Roman" w:cs="Times New Roman"/>
          <w:kern w:val="0"/>
          <w:sz w:val="24"/>
          <w:szCs w:val="24"/>
          <w14:ligatures w14:val="none"/>
        </w:rPr>
        <w:t>Across</w:t>
      </w:r>
      <w:proofErr w:type="gramEnd"/>
      <w:r w:rsidRPr="003D785C">
        <w:rPr>
          <w:rFonts w:ascii="Times New Roman" w:eastAsia="Times New Roman" w:hAnsi="Times New Roman" w:cs="Times New Roman"/>
          <w:kern w:val="0"/>
          <w:sz w:val="24"/>
          <w:szCs w:val="24"/>
          <w14:ligatures w14:val="none"/>
        </w:rPr>
        <w:t xml:space="preserve"> our cases, we have documented the following recurring practices:</w:t>
      </w:r>
    </w:p>
    <w:p w14:paraId="23D7DED4"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Removal of children without substantiated evidence of abuse or neglect</w:t>
      </w:r>
      <w:r w:rsidRPr="003D785C">
        <w:rPr>
          <w:rFonts w:ascii="Times New Roman" w:eastAsia="Times New Roman" w:hAnsi="Times New Roman" w:cs="Times New Roman"/>
          <w:kern w:val="0"/>
          <w:sz w:val="24"/>
          <w:szCs w:val="24"/>
          <w14:ligatures w14:val="none"/>
        </w:rPr>
        <w:t>, including cases where medical records, agency reports, or third-party documentation directly contradicted the allegations relied upon to justify removal.</w:t>
      </w:r>
    </w:p>
    <w:p w14:paraId="2B8C31E6"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Judicial acceptance of agency allegations as fact without evidentiary hearings</w:t>
      </w:r>
      <w:r w:rsidRPr="003D785C">
        <w:rPr>
          <w:rFonts w:ascii="Times New Roman" w:eastAsia="Times New Roman" w:hAnsi="Times New Roman" w:cs="Times New Roman"/>
          <w:kern w:val="0"/>
          <w:sz w:val="24"/>
          <w:szCs w:val="24"/>
          <w14:ligatures w14:val="none"/>
        </w:rPr>
        <w:t>, sworn testimony, cross-examination, or credibility findings, despite parents timely objecting and disputing those allegations.</w:t>
      </w:r>
    </w:p>
    <w:p w14:paraId="3C6317F3"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Routine denial or delay of parent-filed motions</w:t>
      </w:r>
      <w:r w:rsidRPr="003D785C">
        <w:rPr>
          <w:rFonts w:ascii="Times New Roman" w:eastAsia="Times New Roman" w:hAnsi="Times New Roman" w:cs="Times New Roman"/>
          <w:kern w:val="0"/>
          <w:sz w:val="24"/>
          <w:szCs w:val="24"/>
          <w14:ligatures w14:val="none"/>
        </w:rPr>
        <w:t>, including motions to modify (§388), motions challenging false reports, motions addressing ineffective assistance of counsel, and motions requesting hearings, while agency requests are routinely granted or continued.</w:t>
      </w:r>
    </w:p>
    <w:p w14:paraId="409AA57C"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Prejudicial delay of statutorily prioritized hearings</w:t>
      </w:r>
      <w:r w:rsidRPr="003D785C">
        <w:rPr>
          <w:rFonts w:ascii="Times New Roman" w:eastAsia="Times New Roman" w:hAnsi="Times New Roman" w:cs="Times New Roman"/>
          <w:kern w:val="0"/>
          <w:sz w:val="24"/>
          <w:szCs w:val="24"/>
          <w14:ligatures w14:val="none"/>
        </w:rPr>
        <w:t>, particularly §388 petitions, allowing agencies additional time to develop new allegations after parents have completed services, thereby frustrating reunification and altering case posture through delay rather than adjudication.</w:t>
      </w:r>
    </w:p>
    <w:p w14:paraId="07CB6895"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lastRenderedPageBreak/>
        <w:t>Failure to ensure reasonable efforts prior to removal</w:t>
      </w:r>
      <w:r w:rsidRPr="003D785C">
        <w:rPr>
          <w:rFonts w:ascii="Times New Roman" w:eastAsia="Times New Roman" w:hAnsi="Times New Roman" w:cs="Times New Roman"/>
          <w:kern w:val="0"/>
          <w:sz w:val="24"/>
          <w:szCs w:val="24"/>
          <w14:ligatures w14:val="none"/>
        </w:rPr>
        <w:t xml:space="preserve">, and failure to ensure reasonable and accessible reunification </w:t>
      </w:r>
      <w:proofErr w:type="gramStart"/>
      <w:r w:rsidRPr="003D785C">
        <w:rPr>
          <w:rFonts w:ascii="Times New Roman" w:eastAsia="Times New Roman" w:hAnsi="Times New Roman" w:cs="Times New Roman"/>
          <w:kern w:val="0"/>
          <w:sz w:val="24"/>
          <w:szCs w:val="24"/>
          <w14:ligatures w14:val="none"/>
        </w:rPr>
        <w:t>services</w:t>
      </w:r>
      <w:proofErr w:type="gramEnd"/>
      <w:r w:rsidRPr="003D785C">
        <w:rPr>
          <w:rFonts w:ascii="Times New Roman" w:eastAsia="Times New Roman" w:hAnsi="Times New Roman" w:cs="Times New Roman"/>
          <w:kern w:val="0"/>
          <w:sz w:val="24"/>
          <w:szCs w:val="24"/>
          <w14:ligatures w14:val="none"/>
        </w:rPr>
        <w:t xml:space="preserve"> thereafter, including cases where:</w:t>
      </w:r>
    </w:p>
    <w:p w14:paraId="2177CA23" w14:textId="77777777" w:rsidR="003D785C" w:rsidRPr="003D785C" w:rsidRDefault="003D785C" w:rsidP="003D785C">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services were never offered,</w:t>
      </w:r>
    </w:p>
    <w:p w14:paraId="0B92686D" w14:textId="77777777" w:rsidR="003D785C" w:rsidRPr="003D785C" w:rsidRDefault="003D785C" w:rsidP="003D785C">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services were obstructed or delayed,</w:t>
      </w:r>
    </w:p>
    <w:p w14:paraId="0ABCCA8F" w14:textId="77777777" w:rsidR="003D785C" w:rsidRPr="003D785C" w:rsidRDefault="003D785C" w:rsidP="003D785C">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parents paid for services independently due to agency refusal,</w:t>
      </w:r>
    </w:p>
    <w:p w14:paraId="07B382D4" w14:textId="77777777" w:rsidR="003D785C" w:rsidRPr="003D785C" w:rsidRDefault="003D785C" w:rsidP="003D785C">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and services were later terminated without lawful findings.</w:t>
      </w:r>
    </w:p>
    <w:p w14:paraId="0CAEBF4F"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Termination of reunification services without valid findings</w:t>
      </w:r>
      <w:r w:rsidRPr="003D785C">
        <w:rPr>
          <w:rFonts w:ascii="Times New Roman" w:eastAsia="Times New Roman" w:hAnsi="Times New Roman" w:cs="Times New Roman"/>
          <w:kern w:val="0"/>
          <w:sz w:val="24"/>
          <w:szCs w:val="24"/>
          <w14:ligatures w14:val="none"/>
        </w:rPr>
        <w:t>, often after parents completed services, without analysis of compliance, safety, or why reunification was allegedly unsafe or futile.</w:t>
      </w:r>
    </w:p>
    <w:p w14:paraId="26EDE755"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Denial of ADA accommodations</w:t>
      </w:r>
      <w:r w:rsidRPr="003D785C">
        <w:rPr>
          <w:rFonts w:ascii="Times New Roman" w:eastAsia="Times New Roman" w:hAnsi="Times New Roman" w:cs="Times New Roman"/>
          <w:kern w:val="0"/>
          <w:sz w:val="24"/>
          <w:szCs w:val="24"/>
          <w14:ligatures w14:val="none"/>
        </w:rPr>
        <w:t xml:space="preserve"> and equal access to services and court processes, including verbal denials without written findings and denials based on incorrect legal standards, directly impacting parents’ ability to reunify.</w:t>
      </w:r>
    </w:p>
    <w:p w14:paraId="0FD0731C"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Denial of Marsden hearings and denial of the right to self-representation</w:t>
      </w:r>
      <w:r w:rsidRPr="003D785C">
        <w:rPr>
          <w:rFonts w:ascii="Times New Roman" w:eastAsia="Times New Roman" w:hAnsi="Times New Roman" w:cs="Times New Roman"/>
          <w:kern w:val="0"/>
          <w:sz w:val="24"/>
          <w:szCs w:val="24"/>
          <w14:ligatures w14:val="none"/>
        </w:rPr>
        <w:t>, even when parents presented documented evidence of ineffective counsel, resulting in forfeiture of rights and the running of statutory timelines through no fault of the parent.</w:t>
      </w:r>
    </w:p>
    <w:p w14:paraId="4ADCBABC" w14:textId="77777777" w:rsidR="003D785C" w:rsidRP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Striking or ignoring exculpatory evidence</w:t>
      </w:r>
      <w:r w:rsidRPr="003D785C">
        <w:rPr>
          <w:rFonts w:ascii="Times New Roman" w:eastAsia="Times New Roman" w:hAnsi="Times New Roman" w:cs="Times New Roman"/>
          <w:kern w:val="0"/>
          <w:sz w:val="24"/>
          <w:szCs w:val="24"/>
          <w14:ligatures w14:val="none"/>
        </w:rPr>
        <w:t>, including evidence already in the agency’s possession, based solely on prior counsel’s failure to submit it, while continuing to rely on agency narratives known to be disputed or contradicted.</w:t>
      </w:r>
    </w:p>
    <w:p w14:paraId="10F495AB" w14:textId="77777777" w:rsidR="003D785C" w:rsidRDefault="003D785C"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b/>
          <w:bCs/>
          <w:kern w:val="0"/>
          <w:sz w:val="24"/>
          <w:szCs w:val="24"/>
          <w14:ligatures w14:val="none"/>
        </w:rPr>
        <w:t>Use of time as a substitute for findings</w:t>
      </w:r>
      <w:r w:rsidRPr="003D785C">
        <w:rPr>
          <w:rFonts w:ascii="Times New Roman" w:eastAsia="Times New Roman" w:hAnsi="Times New Roman" w:cs="Times New Roman"/>
          <w:kern w:val="0"/>
          <w:sz w:val="24"/>
          <w:szCs w:val="24"/>
          <w14:ligatures w14:val="none"/>
        </w:rPr>
        <w:t>, allowing cases to drift toward permanency and adoption without resolving disputed facts, then later asserting that parents “ran out of time,” despite the absence of reasonable services and meaningful hearings.</w:t>
      </w:r>
    </w:p>
    <w:p w14:paraId="16D91A96" w14:textId="792CDF8F" w:rsidR="00063250" w:rsidRPr="003D785C" w:rsidRDefault="00063250" w:rsidP="003D78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63250">
        <w:rPr>
          <w:rFonts w:ascii="Times New Roman" w:eastAsia="Times New Roman" w:hAnsi="Times New Roman" w:cs="Times New Roman"/>
          <w:b/>
          <w:bCs/>
          <w:kern w:val="0"/>
          <w:sz w:val="24"/>
          <w:szCs w:val="24"/>
          <w14:ligatures w14:val="none"/>
        </w:rPr>
        <w:t>5. Allowing and authorizing delays outside of statutory time limits</w:t>
      </w:r>
      <w:r w:rsidRPr="00063250">
        <w:rPr>
          <w:rFonts w:ascii="Times New Roman" w:eastAsia="Times New Roman" w:hAnsi="Times New Roman" w:cs="Times New Roman"/>
          <w:kern w:val="0"/>
          <w:sz w:val="24"/>
          <w:szCs w:val="24"/>
          <w14:ligatures w14:val="none"/>
        </w:rPr>
        <w:t xml:space="preserve">, including permitting hearings, rulings, and reunification determinations to be continued months beyond legally mandated deadlines without good cause findings, written justification, or statutory authority. These delays routinely benefit the child welfare agency by allowing time to manufacture new allegations, alter case posture, or advance permanency goals, while depriving parents of timely hearings expressly required by law. Such delays are not harmless scheduling issues but constitute </w:t>
      </w:r>
      <w:r w:rsidRPr="007212C9">
        <w:rPr>
          <w:rFonts w:ascii="Times New Roman" w:eastAsia="Times New Roman" w:hAnsi="Times New Roman" w:cs="Times New Roman"/>
          <w:kern w:val="0"/>
          <w:sz w:val="24"/>
          <w:szCs w:val="24"/>
          <w14:ligatures w14:val="none"/>
        </w:rPr>
        <w:t>structural due process violations</w:t>
      </w:r>
      <w:r w:rsidRPr="00063250">
        <w:rPr>
          <w:rFonts w:ascii="Times New Roman" w:eastAsia="Times New Roman" w:hAnsi="Times New Roman" w:cs="Times New Roman"/>
          <w:kern w:val="0"/>
          <w:sz w:val="24"/>
          <w:szCs w:val="24"/>
          <w14:ligatures w14:val="none"/>
        </w:rPr>
        <w:t>, as statutory timelines in dependency and family court proceedings exist to protect children and families from prolonged and unjustified separation.</w:t>
      </w:r>
    </w:p>
    <w:p w14:paraId="121E6CA8" w14:textId="156E50C8" w:rsidR="003D785C" w:rsidRPr="003D785C" w:rsidRDefault="003D785C" w:rsidP="003D785C">
      <w:pPr>
        <w:spacing w:after="0" w:line="240" w:lineRule="auto"/>
        <w:rPr>
          <w:rFonts w:ascii="Times New Roman" w:eastAsia="Times New Roman" w:hAnsi="Times New Roman" w:cs="Times New Roman"/>
          <w:kern w:val="0"/>
          <w:sz w:val="24"/>
          <w:szCs w:val="24"/>
          <w14:ligatures w14:val="none"/>
        </w:rPr>
      </w:pPr>
    </w:p>
    <w:p w14:paraId="343B30F7" w14:textId="77777777" w:rsidR="003D785C" w:rsidRPr="003D785C" w:rsidRDefault="003D785C" w:rsidP="003D78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C">
        <w:rPr>
          <w:rFonts w:ascii="Times New Roman" w:eastAsia="Times New Roman" w:hAnsi="Times New Roman" w:cs="Times New Roman"/>
          <w:b/>
          <w:bCs/>
          <w:kern w:val="0"/>
          <w:sz w:val="27"/>
          <w:szCs w:val="27"/>
          <w14:ligatures w14:val="none"/>
        </w:rPr>
        <w:t>III. Non-Judicial Conduct and Appearance of Partiality</w:t>
      </w:r>
    </w:p>
    <w:p w14:paraId="5DD23597" w14:textId="77777777" w:rsidR="003D785C" w:rsidRPr="00D22FA7"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 xml:space="preserve">The collective record reflects not merely legal error, but </w:t>
      </w:r>
      <w:r w:rsidRPr="00D22FA7">
        <w:rPr>
          <w:rFonts w:ascii="Times New Roman" w:eastAsia="Times New Roman" w:hAnsi="Times New Roman" w:cs="Times New Roman"/>
          <w:kern w:val="0"/>
          <w:sz w:val="24"/>
          <w:szCs w:val="24"/>
          <w14:ligatures w14:val="none"/>
        </w:rPr>
        <w:t>systemic conduct inconsistent with the judicial role, including:</w:t>
      </w:r>
    </w:p>
    <w:p w14:paraId="645ED518" w14:textId="77777777" w:rsidR="003D785C" w:rsidRPr="003D785C" w:rsidRDefault="003D785C" w:rsidP="003D78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failure to exercise independent judicial judgment,</w:t>
      </w:r>
    </w:p>
    <w:p w14:paraId="2521E17F" w14:textId="77777777" w:rsidR="003D785C" w:rsidRPr="003D785C" w:rsidRDefault="003D785C" w:rsidP="003D78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mechanical adoption of agency recommendations,</w:t>
      </w:r>
    </w:p>
    <w:p w14:paraId="1FD48E92" w14:textId="77777777" w:rsidR="003D785C" w:rsidRPr="003D785C" w:rsidRDefault="003D785C" w:rsidP="003D78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refusal to adjudicate disputed facts,</w:t>
      </w:r>
    </w:p>
    <w:p w14:paraId="386E2AD1" w14:textId="77777777" w:rsidR="003D785C" w:rsidRPr="003D785C" w:rsidRDefault="003D785C" w:rsidP="003D78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and repeated procedural rulings that uniformly benefit one party.</w:t>
      </w:r>
    </w:p>
    <w:p w14:paraId="756D5B1B"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This conduct creates a reasonable appearance of bias and partiality, undermining public confidence in the courts and causing irreparable harm to children and families.</w:t>
      </w:r>
    </w:p>
    <w:p w14:paraId="49887110" w14:textId="77777777" w:rsidR="003D785C" w:rsidRPr="003D785C" w:rsidRDefault="003D785C" w:rsidP="003D78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C">
        <w:rPr>
          <w:rFonts w:ascii="Times New Roman" w:eastAsia="Times New Roman" w:hAnsi="Times New Roman" w:cs="Times New Roman"/>
          <w:b/>
          <w:bCs/>
          <w:kern w:val="0"/>
          <w:sz w:val="27"/>
          <w:szCs w:val="27"/>
          <w14:ligatures w14:val="none"/>
        </w:rPr>
        <w:lastRenderedPageBreak/>
        <w:t>IV. Harm to Children and Families</w:t>
      </w:r>
    </w:p>
    <w:p w14:paraId="12665DE3"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The consequences of these practices are profound:</w:t>
      </w:r>
    </w:p>
    <w:p w14:paraId="7C2C9697" w14:textId="77777777" w:rsidR="003D785C" w:rsidRDefault="003D785C"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children remain separated from safe, loving parents without lawful justification,</w:t>
      </w:r>
    </w:p>
    <w:p w14:paraId="7C7C9F48" w14:textId="643F27D1" w:rsidR="00A238F7" w:rsidRDefault="00A238F7"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children are being abused/neglected in foster </w:t>
      </w:r>
      <w:r w:rsidR="00B06E7D">
        <w:rPr>
          <w:rFonts w:ascii="Times New Roman" w:eastAsia="Times New Roman" w:hAnsi="Times New Roman" w:cs="Times New Roman"/>
          <w:kern w:val="0"/>
          <w:sz w:val="24"/>
          <w:szCs w:val="24"/>
          <w14:ligatures w14:val="none"/>
        </w:rPr>
        <w:t>care,</w:t>
      </w:r>
    </w:p>
    <w:p w14:paraId="780F4254" w14:textId="05C99A89" w:rsidR="00B06E7D" w:rsidRPr="003D785C" w:rsidRDefault="00B06E7D"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courts are refusing to place the children with family,</w:t>
      </w:r>
    </w:p>
    <w:p w14:paraId="559A29D9" w14:textId="77777777" w:rsidR="003D785C" w:rsidRPr="003D785C" w:rsidRDefault="003D785C"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parent-child bonds are severed without evidence-based findings,</w:t>
      </w:r>
    </w:p>
    <w:p w14:paraId="16444193" w14:textId="77777777" w:rsidR="003D785C" w:rsidRPr="003D785C" w:rsidRDefault="003D785C"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families are destroyed through process failure rather than adjudication,</w:t>
      </w:r>
    </w:p>
    <w:p w14:paraId="539472C7" w14:textId="77777777" w:rsidR="003D785C" w:rsidRPr="003D785C" w:rsidRDefault="003D785C" w:rsidP="003D78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and constitutional protections are rendered meaningless through delay and denial.</w:t>
      </w:r>
    </w:p>
    <w:p w14:paraId="010415FC"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These harms are not hypothetical. They are ongoing and documented across numerous cases.</w:t>
      </w:r>
    </w:p>
    <w:p w14:paraId="14CC2849" w14:textId="438DB89C" w:rsidR="003D785C" w:rsidRPr="003D785C" w:rsidRDefault="003D785C" w:rsidP="003D785C">
      <w:pPr>
        <w:spacing w:after="0" w:line="240" w:lineRule="auto"/>
        <w:rPr>
          <w:rFonts w:ascii="Times New Roman" w:eastAsia="Times New Roman" w:hAnsi="Times New Roman" w:cs="Times New Roman"/>
          <w:kern w:val="0"/>
          <w:sz w:val="24"/>
          <w:szCs w:val="24"/>
          <w14:ligatures w14:val="none"/>
        </w:rPr>
      </w:pPr>
    </w:p>
    <w:p w14:paraId="773233C9" w14:textId="77777777" w:rsidR="003D785C" w:rsidRPr="003D785C" w:rsidRDefault="003D785C" w:rsidP="003D785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C">
        <w:rPr>
          <w:rFonts w:ascii="Times New Roman" w:eastAsia="Times New Roman" w:hAnsi="Times New Roman" w:cs="Times New Roman"/>
          <w:b/>
          <w:bCs/>
          <w:kern w:val="0"/>
          <w:sz w:val="27"/>
          <w:szCs w:val="27"/>
          <w14:ligatures w14:val="none"/>
        </w:rPr>
        <w:t>V. Request for Oversight and Action</w:t>
      </w:r>
    </w:p>
    <w:p w14:paraId="5BF9A55C"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This letter is submitted to formally place the oversight body on notice that:</w:t>
      </w:r>
    </w:p>
    <w:p w14:paraId="13499BE8" w14:textId="77777777" w:rsidR="003D785C" w:rsidRPr="003D785C" w:rsidRDefault="003D785C" w:rsidP="003D785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these issues are systemic, not isolated;</w:t>
      </w:r>
    </w:p>
    <w:p w14:paraId="09EED2D3" w14:textId="77777777" w:rsidR="003D785C" w:rsidRPr="003D785C" w:rsidRDefault="003D785C" w:rsidP="003D785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they involve repeated judicial conduct, not mere discretionary disagreement;</w:t>
      </w:r>
    </w:p>
    <w:p w14:paraId="2A1A9D54" w14:textId="77777777" w:rsidR="003D785C" w:rsidRPr="003D785C" w:rsidRDefault="003D785C" w:rsidP="003D785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and they require independent review and corrective action.</w:t>
      </w:r>
    </w:p>
    <w:p w14:paraId="5A126D97"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We respectfully request:</w:t>
      </w:r>
    </w:p>
    <w:p w14:paraId="10031E0A" w14:textId="77777777" w:rsidR="003D785C" w:rsidRPr="003D785C" w:rsidRDefault="003D785C" w:rsidP="003D785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 pattern-and-practice review of judicial conduct in the San Bernardino Family and Juvenile Dependency Courts;</w:t>
      </w:r>
    </w:p>
    <w:p w14:paraId="62A4137D" w14:textId="77777777" w:rsidR="003D785C" w:rsidRPr="003D785C" w:rsidRDefault="003D785C" w:rsidP="003D785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Review of the denial of hearings, failure to make findings, and failure to ensure reasonable efforts and due process;</w:t>
      </w:r>
    </w:p>
    <w:p w14:paraId="4B8C828B" w14:textId="77777777" w:rsidR="003D785C" w:rsidRPr="003D785C" w:rsidRDefault="003D785C" w:rsidP="003D785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Review of ADA compliance and access to justice for parents with disabilities;</w:t>
      </w:r>
    </w:p>
    <w:p w14:paraId="6878EA0E" w14:textId="77777777" w:rsidR="003D785C" w:rsidRPr="003D785C" w:rsidRDefault="003D785C" w:rsidP="003D785C">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Appropriate remedial action to restore judicial neutrality, protect constitutional rights, and prevent further harm to children and families.</w:t>
      </w:r>
    </w:p>
    <w:p w14:paraId="01B819F2"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Attached and/or available upon request is documentation supporting these concerns, including transcripts, minute orders, medical records, service completion records, and sworn declarations from affected families.</w:t>
      </w:r>
    </w:p>
    <w:p w14:paraId="28CA29F3" w14:textId="77777777" w:rsidR="003D785C" w:rsidRP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This letter is not submitted lightly. It reflects a collective effort by parents who have exhausted individual remedies and now seek accountability for a system that is failing the very families it is meant to protect.</w:t>
      </w:r>
    </w:p>
    <w:p w14:paraId="6EB80765" w14:textId="77777777" w:rsidR="003D785C" w:rsidRDefault="003D785C" w:rsidP="003D78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785C">
        <w:rPr>
          <w:rFonts w:ascii="Times New Roman" w:eastAsia="Times New Roman" w:hAnsi="Times New Roman" w:cs="Times New Roman"/>
          <w:kern w:val="0"/>
          <w:sz w:val="24"/>
          <w:szCs w:val="24"/>
          <w14:ligatures w14:val="none"/>
        </w:rPr>
        <w:t>Respectfully submitted,</w:t>
      </w:r>
    </w:p>
    <w:p w14:paraId="53486CEB" w14:textId="24FD071B" w:rsidR="00F07DE9" w:rsidRDefault="00F07DE9" w:rsidP="00EE43F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Latesha Howard</w:t>
      </w:r>
    </w:p>
    <w:p w14:paraId="0181CD2C" w14:textId="520AD22E" w:rsidR="00EE43F0" w:rsidRDefault="00EE43F0" w:rsidP="00EE43F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Speak S.A.F.E.</w:t>
      </w:r>
    </w:p>
    <w:p w14:paraId="39F95D0A" w14:textId="0F61CF39" w:rsidR="006E38CF" w:rsidRPr="00EE43F0" w:rsidRDefault="00EE43F0" w:rsidP="00EE43F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(909) 921-9769</w:t>
      </w:r>
    </w:p>
    <w:sectPr w:rsidR="006E38CF" w:rsidRPr="00EE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D22"/>
    <w:multiLevelType w:val="multilevel"/>
    <w:tmpl w:val="3D9A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02E43"/>
    <w:multiLevelType w:val="multilevel"/>
    <w:tmpl w:val="ED3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F0FC0"/>
    <w:multiLevelType w:val="multilevel"/>
    <w:tmpl w:val="C20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165CF"/>
    <w:multiLevelType w:val="multilevel"/>
    <w:tmpl w:val="0492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9078E"/>
    <w:multiLevelType w:val="multilevel"/>
    <w:tmpl w:val="FCB07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058749">
    <w:abstractNumId w:val="4"/>
  </w:num>
  <w:num w:numId="2" w16cid:durableId="1578054244">
    <w:abstractNumId w:val="1"/>
  </w:num>
  <w:num w:numId="3" w16cid:durableId="967273410">
    <w:abstractNumId w:val="3"/>
  </w:num>
  <w:num w:numId="4" w16cid:durableId="612253213">
    <w:abstractNumId w:val="2"/>
  </w:num>
  <w:num w:numId="5" w16cid:durableId="95132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C"/>
    <w:rsid w:val="00063250"/>
    <w:rsid w:val="000D43B1"/>
    <w:rsid w:val="00182327"/>
    <w:rsid w:val="001F44BC"/>
    <w:rsid w:val="00205A4C"/>
    <w:rsid w:val="00363829"/>
    <w:rsid w:val="003D785C"/>
    <w:rsid w:val="004B6EC4"/>
    <w:rsid w:val="004D2E1D"/>
    <w:rsid w:val="006E38CF"/>
    <w:rsid w:val="007212C9"/>
    <w:rsid w:val="009C2039"/>
    <w:rsid w:val="00A238F7"/>
    <w:rsid w:val="00A2426E"/>
    <w:rsid w:val="00B06E7D"/>
    <w:rsid w:val="00B1111D"/>
    <w:rsid w:val="00C4031C"/>
    <w:rsid w:val="00D22FA7"/>
    <w:rsid w:val="00EE43F0"/>
    <w:rsid w:val="00F0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8299"/>
  <w15:chartTrackingRefBased/>
  <w15:docId w15:val="{AEA2C2E3-6779-48A5-BD54-8C2CF03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5C"/>
    <w:rPr>
      <w:rFonts w:eastAsiaTheme="majorEastAsia" w:cstheme="majorBidi"/>
      <w:color w:val="272727" w:themeColor="text1" w:themeTint="D8"/>
    </w:rPr>
  </w:style>
  <w:style w:type="paragraph" w:styleId="Title">
    <w:name w:val="Title"/>
    <w:basedOn w:val="Normal"/>
    <w:next w:val="Normal"/>
    <w:link w:val="TitleChar"/>
    <w:uiPriority w:val="10"/>
    <w:qFormat/>
    <w:rsid w:val="003D7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5C"/>
    <w:pPr>
      <w:spacing w:before="160"/>
      <w:jc w:val="center"/>
    </w:pPr>
    <w:rPr>
      <w:i/>
      <w:iCs/>
      <w:color w:val="404040" w:themeColor="text1" w:themeTint="BF"/>
    </w:rPr>
  </w:style>
  <w:style w:type="character" w:customStyle="1" w:styleId="QuoteChar">
    <w:name w:val="Quote Char"/>
    <w:basedOn w:val="DefaultParagraphFont"/>
    <w:link w:val="Quote"/>
    <w:uiPriority w:val="29"/>
    <w:rsid w:val="003D785C"/>
    <w:rPr>
      <w:i/>
      <w:iCs/>
      <w:color w:val="404040" w:themeColor="text1" w:themeTint="BF"/>
    </w:rPr>
  </w:style>
  <w:style w:type="paragraph" w:styleId="ListParagraph">
    <w:name w:val="List Paragraph"/>
    <w:basedOn w:val="Normal"/>
    <w:uiPriority w:val="34"/>
    <w:qFormat/>
    <w:rsid w:val="003D785C"/>
    <w:pPr>
      <w:ind w:left="720"/>
      <w:contextualSpacing/>
    </w:pPr>
  </w:style>
  <w:style w:type="character" w:styleId="IntenseEmphasis">
    <w:name w:val="Intense Emphasis"/>
    <w:basedOn w:val="DefaultParagraphFont"/>
    <w:uiPriority w:val="21"/>
    <w:qFormat/>
    <w:rsid w:val="003D785C"/>
    <w:rPr>
      <w:i/>
      <w:iCs/>
      <w:color w:val="0F4761" w:themeColor="accent1" w:themeShade="BF"/>
    </w:rPr>
  </w:style>
  <w:style w:type="paragraph" w:styleId="IntenseQuote">
    <w:name w:val="Intense Quote"/>
    <w:basedOn w:val="Normal"/>
    <w:next w:val="Normal"/>
    <w:link w:val="IntenseQuoteChar"/>
    <w:uiPriority w:val="30"/>
    <w:qFormat/>
    <w:rsid w:val="003D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85C"/>
    <w:rPr>
      <w:i/>
      <w:iCs/>
      <w:color w:val="0F4761" w:themeColor="accent1" w:themeShade="BF"/>
    </w:rPr>
  </w:style>
  <w:style w:type="character" w:styleId="IntenseReference">
    <w:name w:val="Intense Reference"/>
    <w:basedOn w:val="DefaultParagraphFont"/>
    <w:uiPriority w:val="32"/>
    <w:qFormat/>
    <w:rsid w:val="003D7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990</Words>
  <Characters>6155</Characters>
  <Application>Microsoft Office Word</Application>
  <DocSecurity>0</DocSecurity>
  <Lines>106</Lines>
  <Paragraphs>60</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13</cp:revision>
  <dcterms:created xsi:type="dcterms:W3CDTF">2026-01-21T22:13:00Z</dcterms:created>
  <dcterms:modified xsi:type="dcterms:W3CDTF">2026-05-04T21:35:00Z</dcterms:modified>
</cp:coreProperties>
</file>